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18631B08" w14:textId="77777777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14:paraId="18ECC09D" w14:textId="77777777" w:rsidR="001D5A52" w:rsidRDefault="00DA7193" w:rsidP="00DA7193">
            <w:pPr>
              <w:pStyle w:val="Subtitle"/>
              <w:rPr>
                <w:sz w:val="200"/>
                <w:szCs w:val="200"/>
              </w:rPr>
            </w:pPr>
            <w:r w:rsidRPr="00DA7193">
              <w:rPr>
                <w:sz w:val="200"/>
                <w:szCs w:val="200"/>
              </w:rPr>
              <w:t>call for posters</w:t>
            </w:r>
          </w:p>
          <w:p w14:paraId="16D113E8" w14:textId="77777777" w:rsidR="00DA7193" w:rsidRDefault="00DA7193" w:rsidP="00DA7193"/>
          <w:p w14:paraId="00BB4E93" w14:textId="77777777" w:rsidR="00DA7193" w:rsidRDefault="00DA7193" w:rsidP="00F32281">
            <w:pPr>
              <w:ind w:left="0"/>
            </w:pPr>
          </w:p>
          <w:p w14:paraId="681568D1" w14:textId="67959BA3" w:rsidR="00DA7193" w:rsidRPr="00DA7193" w:rsidRDefault="00DA7193" w:rsidP="00DA7193">
            <w:r w:rsidRPr="007444FA">
              <w:rPr>
                <w:color w:val="FFFFFF" w:themeColor="background1"/>
              </w:rPr>
              <w:t>Do you have an event, project, or research that you want to share with your peers across the state but don’t know how?</w:t>
            </w:r>
            <w:r w:rsidR="00262C11" w:rsidRPr="007444FA">
              <w:rPr>
                <w:color w:val="FFFFFF" w:themeColor="background1"/>
              </w:rPr>
              <w:t xml:space="preserve"> Do you want an awesome resume booster?</w:t>
            </w:r>
            <w:r w:rsidRPr="007444FA">
              <w:rPr>
                <w:color w:val="FFFFFF" w:themeColor="background1"/>
              </w:rPr>
              <w:t xml:space="preserve"> Here’s your chance!</w:t>
            </w:r>
          </w:p>
        </w:tc>
      </w:tr>
      <w:tr w:rsidR="001D5A52" w14:paraId="794D48AD" w14:textId="77777777" w:rsidTr="00CB412E">
        <w:trPr>
          <w:trHeight w:hRule="exact" w:val="2160"/>
        </w:trPr>
        <w:tc>
          <w:tcPr>
            <w:tcW w:w="10790" w:type="dxa"/>
            <w:shd w:val="clear" w:color="auto" w:fill="2683C6" w:themeFill="accent2"/>
            <w:vAlign w:val="center"/>
          </w:tcPr>
          <w:p w14:paraId="74DA6478" w14:textId="0F773AC3" w:rsidR="001D5A52" w:rsidRDefault="00DA7193" w:rsidP="00DA7193">
            <w:pPr>
              <w:pStyle w:val="BlockText"/>
            </w:pPr>
            <w:r>
              <w:t>VNSA is bringing back poster presentations to our annual convention!</w:t>
            </w:r>
          </w:p>
        </w:tc>
      </w:tr>
      <w:tr w:rsidR="001D5A52" w14:paraId="3BA40615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p w14:paraId="70614DF4" w14:textId="37E2FF50" w:rsidR="006B6654" w:rsidRDefault="00DA7193" w:rsidP="006B6654">
            <w:bookmarkStart w:id="0" w:name="_GoBack"/>
            <w:bookmarkEnd w:id="0"/>
            <w:r>
              <w:t>Check</w:t>
            </w:r>
            <w:r w:rsidR="008312F3">
              <w:t xml:space="preserve"> out</w:t>
            </w:r>
            <w:r>
              <w:t xml:space="preserve"> our website (</w:t>
            </w:r>
            <w:hyperlink r:id="rId7" w:history="1">
              <w:r w:rsidRPr="00DA7193">
                <w:rPr>
                  <w:rStyle w:val="Hyperlink"/>
                </w:rPr>
                <w:t>http://www.vnsa.us/</w:t>
              </w:r>
            </w:hyperlink>
            <w:r>
              <w:t>) to learn about this amazing opportunity.</w:t>
            </w:r>
          </w:p>
          <w:p w14:paraId="36DC4731" w14:textId="670CA790" w:rsidR="006B6654" w:rsidRDefault="006B6654" w:rsidP="00DA7193">
            <w:r>
              <w:t>Deadline to submit is January 31</w:t>
            </w:r>
            <w:r w:rsidRPr="006B6654">
              <w:rPr>
                <w:vertAlign w:val="superscript"/>
              </w:rPr>
              <w:t>st</w:t>
            </w:r>
            <w:r>
              <w:t>, 2020.</w:t>
            </w:r>
          </w:p>
        </w:tc>
      </w:tr>
      <w:tr w:rsidR="001D5A52" w14:paraId="341F1BD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1E8A20F5" w14:textId="572409AB" w:rsidR="001D5A52" w:rsidRDefault="00DA7193" w:rsidP="00CB412E">
            <w:pPr>
              <w:pStyle w:val="RSVP"/>
            </w:pPr>
            <w:r>
              <w:t xml:space="preserve">Questions? Email us at </w:t>
            </w:r>
            <w:hyperlink r:id="rId8" w:history="1">
              <w:r w:rsidRPr="00083C70">
                <w:rPr>
                  <w:rStyle w:val="Hyperlink"/>
                </w:rPr>
                <w:t>contactvnsa@gmail.com</w:t>
              </w:r>
            </w:hyperlink>
            <w:r>
              <w:t xml:space="preserve"> </w:t>
            </w:r>
          </w:p>
        </w:tc>
      </w:tr>
    </w:tbl>
    <w:p w14:paraId="287CC45B" w14:textId="77777777" w:rsidR="00C74230" w:rsidRDefault="00C74230">
      <w:pPr>
        <w:pStyle w:val="NoSpacing"/>
      </w:pPr>
    </w:p>
    <w:sectPr w:rsidR="00C742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9E49" w14:textId="77777777" w:rsidR="000A7BD3" w:rsidRDefault="000A7BD3" w:rsidP="001D5A52">
      <w:r>
        <w:separator/>
      </w:r>
    </w:p>
  </w:endnote>
  <w:endnote w:type="continuationSeparator" w:id="0">
    <w:p w14:paraId="61294D4F" w14:textId="77777777" w:rsidR="000A7BD3" w:rsidRDefault="000A7BD3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135B" w14:textId="77777777" w:rsidR="000A7BD3" w:rsidRDefault="000A7BD3" w:rsidP="001D5A52">
      <w:r>
        <w:separator/>
      </w:r>
    </w:p>
  </w:footnote>
  <w:footnote w:type="continuationSeparator" w:id="0">
    <w:p w14:paraId="4302C0BE" w14:textId="77777777" w:rsidR="000A7BD3" w:rsidRDefault="000A7BD3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8A17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E5284C" wp14:editId="0F47BE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61B08DDF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1cade4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93"/>
    <w:rsid w:val="00093C70"/>
    <w:rsid w:val="000A7BD3"/>
    <w:rsid w:val="000E59D8"/>
    <w:rsid w:val="00132E0E"/>
    <w:rsid w:val="00161096"/>
    <w:rsid w:val="0017031B"/>
    <w:rsid w:val="00184EBD"/>
    <w:rsid w:val="001D5A52"/>
    <w:rsid w:val="001D6EB0"/>
    <w:rsid w:val="00262C11"/>
    <w:rsid w:val="00273A24"/>
    <w:rsid w:val="003A35A1"/>
    <w:rsid w:val="003A703A"/>
    <w:rsid w:val="003D3D3C"/>
    <w:rsid w:val="00450677"/>
    <w:rsid w:val="006515CB"/>
    <w:rsid w:val="006A02B5"/>
    <w:rsid w:val="006B6654"/>
    <w:rsid w:val="006B7A32"/>
    <w:rsid w:val="006C30A3"/>
    <w:rsid w:val="007444FA"/>
    <w:rsid w:val="00785F09"/>
    <w:rsid w:val="007C63B5"/>
    <w:rsid w:val="008312F3"/>
    <w:rsid w:val="00A847CD"/>
    <w:rsid w:val="00AB2C7B"/>
    <w:rsid w:val="00B26AC8"/>
    <w:rsid w:val="00C74230"/>
    <w:rsid w:val="00CA0AD5"/>
    <w:rsid w:val="00CB412E"/>
    <w:rsid w:val="00DA7193"/>
    <w:rsid w:val="00E071CD"/>
    <w:rsid w:val="00E4469D"/>
    <w:rsid w:val="00F32281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6AAE7"/>
  <w15:chartTrackingRefBased/>
  <w15:docId w15:val="{9AAE3689-C7BB-43C0-BA5B-46D3445B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D99A0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6EAC1C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0D5672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5B74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A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vn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s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ra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Sorowice</dc:creator>
  <cp:keywords/>
  <cp:lastModifiedBy>Sarah Sorowice</cp:lastModifiedBy>
  <cp:revision>8</cp:revision>
  <dcterms:created xsi:type="dcterms:W3CDTF">2019-08-30T03:06:00Z</dcterms:created>
  <dcterms:modified xsi:type="dcterms:W3CDTF">2019-12-03T03:17:00Z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